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114B5" w14:textId="77777777" w:rsidR="009C0DDA" w:rsidRPr="001075CF" w:rsidRDefault="009C0DDA" w:rsidP="009C0DDA">
      <w:pPr>
        <w:pStyle w:val="Tittel"/>
      </w:pPr>
      <w:r>
        <w:t>Mal for høyringssvar om ny opplæringslov</w:t>
      </w:r>
    </w:p>
    <w:p w14:paraId="30B46DA0" w14:textId="77777777" w:rsidR="009C0DDA" w:rsidRDefault="009C0DDA" w:rsidP="009C0DDA">
      <w:pPr>
        <w:pStyle w:val="Brdtekst"/>
      </w:pPr>
    </w:p>
    <w:p w14:paraId="14DE4EFF" w14:textId="77777777" w:rsidR="009C0DDA" w:rsidRDefault="009C0DDA" w:rsidP="009C0DDA">
      <w:pPr>
        <w:pStyle w:val="Brdtekst"/>
      </w:pPr>
    </w:p>
    <w:p w14:paraId="2F894522" w14:textId="7D498A87" w:rsidR="009C0DDA" w:rsidRDefault="00FD1D93" w:rsidP="009C0DDA">
      <w:pPr>
        <w:pStyle w:val="Brdtekst"/>
      </w:pPr>
      <w:r>
        <w:t>[</w:t>
      </w:r>
      <w:r w:rsidR="009C0DDA">
        <w:t>X kommune</w:t>
      </w:r>
      <w:r>
        <w:t>]</w:t>
      </w:r>
      <w:r w:rsidR="009C0DDA">
        <w:t xml:space="preserve"> har </w:t>
      </w:r>
    </w:p>
    <w:p w14:paraId="402E018B" w14:textId="77777777" w:rsidR="009C0DDA" w:rsidRDefault="009C0DDA" w:rsidP="009C0DDA">
      <w:pPr>
        <w:pStyle w:val="Brdtekst"/>
      </w:pPr>
      <w:r>
        <w:t xml:space="preserve">ALTERNATIV: </w:t>
      </w:r>
    </w:p>
    <w:p w14:paraId="3FFE0351" w14:textId="77777777" w:rsidR="009C0DDA" w:rsidRDefault="009C0DDA" w:rsidP="009C0DDA">
      <w:pPr>
        <w:pStyle w:val="Brdtekst"/>
        <w:numPr>
          <w:ilvl w:val="0"/>
          <w:numId w:val="1"/>
        </w:numPr>
      </w:pPr>
      <w:r>
        <w:t>nynorsk som administrasjonsmål og skulemål i kommunen</w:t>
      </w:r>
    </w:p>
    <w:p w14:paraId="0ED221C1" w14:textId="77777777" w:rsidR="009C0DDA" w:rsidRDefault="009C0DDA" w:rsidP="009C0DDA">
      <w:pPr>
        <w:pStyle w:val="Brdtekst"/>
        <w:numPr>
          <w:ilvl w:val="0"/>
          <w:numId w:val="1"/>
        </w:numPr>
      </w:pPr>
      <w:r>
        <w:t>nynorsk som skulemål i krinsane [skulekrinsar]</w:t>
      </w:r>
    </w:p>
    <w:p w14:paraId="2E65AF19" w14:textId="77777777" w:rsidR="009C0DDA" w:rsidRDefault="009C0DDA" w:rsidP="009C0DDA">
      <w:pPr>
        <w:pStyle w:val="Brdtekst"/>
      </w:pPr>
    </w:p>
    <w:p w14:paraId="0DFB1E96" w14:textId="77777777" w:rsidR="009C0DDA" w:rsidRDefault="009C0DDA" w:rsidP="009C0DDA">
      <w:pPr>
        <w:pStyle w:val="Brdtekst"/>
      </w:pPr>
      <w:r>
        <w:t xml:space="preserve">...og ønskjer difor å kommentere dei delane av framlegget til ny opplæringslov som regulerer nynorsk i skulen og nynorskelevane sine språklege rettar. </w:t>
      </w:r>
    </w:p>
    <w:p w14:paraId="75D1256C" w14:textId="77777777" w:rsidR="009C0DDA" w:rsidRDefault="009C0DDA" w:rsidP="009C0DDA">
      <w:pPr>
        <w:pStyle w:val="Brdtekst"/>
      </w:pPr>
    </w:p>
    <w:p w14:paraId="7395A4A1" w14:textId="586C46D0" w:rsidR="009C0DDA" w:rsidRDefault="009C0DDA" w:rsidP="009C0DDA">
      <w:pPr>
        <w:pStyle w:val="Brdtekst"/>
      </w:pPr>
      <w:r>
        <w:t xml:space="preserve">Innleiingsvis vil </w:t>
      </w:r>
      <w:r w:rsidR="00BA476D">
        <w:t xml:space="preserve">vi </w:t>
      </w:r>
      <w:r>
        <w:t xml:space="preserve">gje departementet skryt for at dei har teke dei språkpolitiske måla i språklova på alvor og gjennomgåande teke omsyn til nynorsken, som det minst brukte norske språket. Dette vil hjelpe nynorskelevane til å få oppfylt rettane sine på ein betre måte enn før. Retten til språkdelte grupper i ungdomsskulen er eit særleg viktig tiltak. Det er òg tillitsvekkjande å sjå at omsynet til nynorskelevane har vorte vurdert, sjølv i tilfelle der departementet har vurdert verkemidla annleis enn oss. </w:t>
      </w:r>
    </w:p>
    <w:p w14:paraId="4ED9B331" w14:textId="77777777" w:rsidR="009C0DDA" w:rsidRDefault="009C0DDA" w:rsidP="009C0DDA">
      <w:pPr>
        <w:pStyle w:val="Brdtekst"/>
      </w:pPr>
    </w:p>
    <w:p w14:paraId="10BC3EA3" w14:textId="77777777" w:rsidR="009C0DDA" w:rsidRDefault="009C0DDA" w:rsidP="009C0DDA">
      <w:pPr>
        <w:pStyle w:val="Brdtekst"/>
      </w:pPr>
      <w:r>
        <w:rPr>
          <w:b/>
          <w:bCs/>
        </w:rPr>
        <w:t>Digitaliseringa av skulen</w:t>
      </w:r>
      <w:r>
        <w:t xml:space="preserve"> </w:t>
      </w:r>
    </w:p>
    <w:p w14:paraId="20BBB2E8" w14:textId="55708308" w:rsidR="009C0DDA" w:rsidRDefault="009C0DDA" w:rsidP="009C0DDA">
      <w:pPr>
        <w:pStyle w:val="Brdtekst"/>
      </w:pPr>
      <w:r>
        <w:t>Digitaliseringa av skulen har gjort at nynorskelevane i dag ser mindre nynorsk i skulekvardagen enn nokon gong før. Dagens situasjon er uhaldbar, og kommunane og fylkeskommunane blir sette i ein umogleg situasjon, der dei må velj</w:t>
      </w:r>
      <w:r w:rsidR="002D51C8">
        <w:t>e</w:t>
      </w:r>
      <w:r>
        <w:t xml:space="preserve"> mellom å </w:t>
      </w:r>
      <w:r w:rsidR="00AE1268">
        <w:t xml:space="preserve">anten </w:t>
      </w:r>
      <w:r>
        <w:t>a) bruke dei beste verktøya og ressursane tilgjengeleg eller b) ver</w:t>
      </w:r>
      <w:r w:rsidR="00FE3FA7">
        <w:t>e</w:t>
      </w:r>
      <w:r>
        <w:t xml:space="preserve"> prinsippfaste på å velj</w:t>
      </w:r>
      <w:r w:rsidR="00FE3FA7">
        <w:t>e</w:t>
      </w:r>
      <w:r>
        <w:t xml:space="preserve"> det vesle som er tilgjengeleg på nynorsk. </w:t>
      </w:r>
    </w:p>
    <w:p w14:paraId="5BCB30E4" w14:textId="77777777" w:rsidR="009C0DDA" w:rsidRDefault="009C0DDA" w:rsidP="009C0DDA">
      <w:pPr>
        <w:pStyle w:val="Brdtekst"/>
      </w:pPr>
    </w:p>
    <w:p w14:paraId="1D1F8707" w14:textId="4CE57533" w:rsidR="009C0DDA" w:rsidRPr="00286540" w:rsidRDefault="009C0DDA" w:rsidP="009C0DDA">
      <w:pPr>
        <w:pStyle w:val="Brdtekst"/>
      </w:pPr>
      <w:r>
        <w:t>Heilt sidan parallellitetskravet kom inn i lova, har forlag og andre læremiddelprodusentar funne kreative måtar å omgå kravet på. Digitaliseringa har gjort dette enklare og meir utbrei</w:t>
      </w:r>
      <w:r w:rsidR="00103369">
        <w:t>tt</w:t>
      </w:r>
      <w:r>
        <w:t xml:space="preserve"> nokon gong. </w:t>
      </w:r>
      <w:r w:rsidR="00764F2B">
        <w:t>Vi</w:t>
      </w:r>
      <w:r>
        <w:t xml:space="preserve"> er samde i at kommunane og fylkeskommunane må ver</w:t>
      </w:r>
      <w:r w:rsidR="00CA7EB8">
        <w:t>e</w:t>
      </w:r>
      <w:r>
        <w:t xml:space="preserve"> medvitne om ansvaret sitt for å sikre at parallellitetskravet blir etterlevt, men </w:t>
      </w:r>
      <w:r w:rsidR="00BA476D">
        <w:t xml:space="preserve">vi </w:t>
      </w:r>
      <w:r>
        <w:t xml:space="preserve">treng sterkare lovformuleringar til å støtte opp om det arbeidet. </w:t>
      </w:r>
    </w:p>
    <w:p w14:paraId="5D8BD61B" w14:textId="77777777" w:rsidR="009C0DDA" w:rsidRDefault="009C0DDA" w:rsidP="009C0DDA">
      <w:pPr>
        <w:pStyle w:val="Brdtekst"/>
      </w:pPr>
    </w:p>
    <w:p w14:paraId="58A1BD59" w14:textId="77777777" w:rsidR="009C0DDA" w:rsidRPr="00B5001B" w:rsidRDefault="009C0DDA" w:rsidP="009C0DDA">
      <w:pPr>
        <w:pStyle w:val="Brdtekst"/>
        <w:rPr>
          <w:i/>
          <w:iCs/>
        </w:rPr>
      </w:pPr>
      <w:r>
        <w:rPr>
          <w:i/>
          <w:iCs/>
        </w:rPr>
        <w:t>Læringsressursar</w:t>
      </w:r>
    </w:p>
    <w:p w14:paraId="4FE9DC9E" w14:textId="01C87DD2" w:rsidR="009C0DDA" w:rsidRDefault="009C0DDA" w:rsidP="009C0DDA">
      <w:pPr>
        <w:pStyle w:val="Brdtekst"/>
      </w:pPr>
      <w:r>
        <w:t xml:space="preserve">Det er ein tydeleg tendens at dei som utviklar læremiddel no utnyttar skilnaden mellom «læremiddel» og «læringsressursar» til å omgå parallellitetskravet. Dette meiner </w:t>
      </w:r>
      <w:r w:rsidR="00764F2B">
        <w:t>vi</w:t>
      </w:r>
      <w:r>
        <w:t xml:space="preserve"> lovteksten må forhindre, ved å inkludere «læringsressursar utvikla til bruk i skolen» i parallellitetskravet. Dette tillèt at ein som før kan bruke bakgrunns- og kjeldestoff på både bokmål og nynorsk, men gjer at dei ressursane som til dømes er spesifikt utvikla av læremiddelprodusentar for bruk i skulen må finnast på båe skriftspråk til same tid og pris. </w:t>
      </w:r>
    </w:p>
    <w:p w14:paraId="59C178B5" w14:textId="77777777" w:rsidR="009C0DDA" w:rsidRDefault="009C0DDA" w:rsidP="009C0DDA">
      <w:pPr>
        <w:pStyle w:val="Brdtekst"/>
      </w:pPr>
    </w:p>
    <w:p w14:paraId="6E409364" w14:textId="77777777" w:rsidR="009C0DDA" w:rsidRDefault="009C0DDA" w:rsidP="009C0DDA">
      <w:pPr>
        <w:pStyle w:val="Brdtekst"/>
        <w:rPr>
          <w:i/>
          <w:iCs/>
        </w:rPr>
      </w:pPr>
      <w:r w:rsidRPr="00D32A41">
        <w:rPr>
          <w:i/>
          <w:iCs/>
        </w:rPr>
        <w:t>Framlegg til endring i lovteksten</w:t>
      </w:r>
      <w:r>
        <w:rPr>
          <w:i/>
          <w:iCs/>
        </w:rPr>
        <w:t>:</w:t>
      </w:r>
    </w:p>
    <w:p w14:paraId="3E6342CA" w14:textId="77777777" w:rsidR="009C0DDA" w:rsidRDefault="009C0DDA" w:rsidP="009C0D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  <w:r w:rsidRPr="00B5001B">
        <w:t>§15-3</w:t>
      </w:r>
      <w:r>
        <w:t xml:space="preserve">, andre avsnitt, andre setning. Endre til:   </w:t>
      </w:r>
    </w:p>
    <w:p w14:paraId="010602BF" w14:textId="77777777" w:rsidR="009C0DDA" w:rsidRDefault="009C0DDA" w:rsidP="009C0D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lang w:val="nb-NO" w:eastAsia="nb-NO"/>
        </w:rPr>
      </w:pPr>
      <w:r>
        <w:t>«</w:t>
      </w:r>
      <w:r>
        <w:rPr>
          <w:lang w:val="nb-NO" w:eastAsia="nb-NO"/>
        </w:rPr>
        <w:t>Krava gjeld for</w:t>
      </w:r>
      <w:r>
        <w:t xml:space="preserve"> </w:t>
      </w:r>
      <w:r>
        <w:rPr>
          <w:lang w:val="nb-NO" w:eastAsia="nb-NO"/>
        </w:rPr>
        <w:t>læremiddel som skal brukast jamleg i opplæringa, og som dekkjer vesentlege delar av læreplanen i faget, samt læringsressursar utvikla til bruk i skolen.»</w:t>
      </w:r>
    </w:p>
    <w:p w14:paraId="5EA4182D" w14:textId="77777777" w:rsidR="009C0DDA" w:rsidRDefault="009C0DDA" w:rsidP="009C0D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lang w:val="nb-NO" w:eastAsia="nb-NO"/>
        </w:rPr>
      </w:pPr>
    </w:p>
    <w:p w14:paraId="5840586E" w14:textId="77777777" w:rsidR="009C0DDA" w:rsidRPr="00A55FC2" w:rsidRDefault="009C0DDA" w:rsidP="009C0D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i/>
          <w:iCs/>
        </w:rPr>
      </w:pPr>
      <w:r w:rsidRPr="00A55FC2">
        <w:rPr>
          <w:i/>
          <w:iCs/>
        </w:rPr>
        <w:t>Digitale verktøy</w:t>
      </w:r>
    </w:p>
    <w:p w14:paraId="378D5059" w14:textId="0EA38A85" w:rsidR="009C0DDA" w:rsidRDefault="00FD1D93" w:rsidP="009C0DDA">
      <w:pPr>
        <w:pStyle w:val="Brdtekst"/>
      </w:pPr>
      <w:r>
        <w:t>[X kommune]</w:t>
      </w:r>
      <w:r w:rsidR="009C0DDA">
        <w:t xml:space="preserve"> støttar departementet sin intensjon i vurderingane kring digitale verktøy, og ser at ei</w:t>
      </w:r>
      <w:r w:rsidR="00D077F7">
        <w:t>n</w:t>
      </w:r>
      <w:r w:rsidR="009C0DDA">
        <w:t xml:space="preserve"> lovtekst som inkluderer alle digitale verktøy i parallellitetskravet potensielt kunne skapt andre utfordringar for nynorskelevane og -kommunar. Likevel treng </w:t>
      </w:r>
      <w:r w:rsidR="00764F2B">
        <w:t>vi</w:t>
      </w:r>
      <w:r w:rsidR="009C0DDA">
        <w:t xml:space="preserve"> ei</w:t>
      </w:r>
      <w:r w:rsidR="00D077F7">
        <w:t>n</w:t>
      </w:r>
      <w:r w:rsidR="009C0DDA">
        <w:t xml:space="preserve"> sterkare lovtekst, for å betre språksituasjonen til nynorskelevane, også med omsyn til digitale verktøy. </w:t>
      </w:r>
    </w:p>
    <w:p w14:paraId="43503EBF" w14:textId="77777777" w:rsidR="009C0DDA" w:rsidRDefault="009C0DDA" w:rsidP="009C0DDA">
      <w:pPr>
        <w:pStyle w:val="Brdtekst"/>
      </w:pPr>
    </w:p>
    <w:p w14:paraId="78840C1C" w14:textId="64096B75" w:rsidR="009C0DDA" w:rsidRDefault="009C0DDA" w:rsidP="009C0DDA">
      <w:pPr>
        <w:pStyle w:val="Brdtekst"/>
      </w:pPr>
      <w:r>
        <w:t xml:space="preserve">Intensjonen i å definere inn skriveprogram med støtte for bokmål og nynorsk for å kompensere for dette er god, men erfaringa med teknologiprodusentane syner at </w:t>
      </w:r>
      <w:r w:rsidR="00BA476D">
        <w:t xml:space="preserve">vi </w:t>
      </w:r>
      <w:r>
        <w:t>treng ei lovformulering utan smotthol</w:t>
      </w:r>
      <w:r w:rsidR="00764F2B">
        <w:t>,</w:t>
      </w:r>
      <w:r>
        <w:t xml:space="preserve"> for å oppnå reell endring. Covid-19-pandemien førte til ein eksplosjon i </w:t>
      </w:r>
      <w:r>
        <w:lastRenderedPageBreak/>
        <w:t xml:space="preserve">teknologiutviklinga i skulen, då skular over heile verda plutseleg skulle gjennomføre fjernundervising. Dette arbeidet vart </w:t>
      </w:r>
      <w:r w:rsidR="001F0044">
        <w:t>leia</w:t>
      </w:r>
      <w:r>
        <w:t xml:space="preserve"> av dei amerikanske teknologigigantane, som i praksis er umoglege å kom</w:t>
      </w:r>
      <w:r w:rsidR="00D82CF0">
        <w:t>e</w:t>
      </w:r>
      <w:r>
        <w:t xml:space="preserve"> unna for norske skular i dag. Å la </w:t>
      </w:r>
      <w:r w:rsidR="00D077F7">
        <w:t>dei</w:t>
      </w:r>
      <w:r>
        <w:t xml:space="preserve"> avgjer</w:t>
      </w:r>
      <w:r w:rsidR="00D82CF0">
        <w:t>e</w:t>
      </w:r>
      <w:r>
        <w:t xml:space="preserve"> sjølve kva som blir tilrettelagt for nynorske brukarar, vil ver</w:t>
      </w:r>
      <w:r w:rsidR="0016695F">
        <w:t>e</w:t>
      </w:r>
      <w:r>
        <w:t xml:space="preserve"> det same som å akseptere at lite eller ingenting skjer. </w:t>
      </w:r>
    </w:p>
    <w:p w14:paraId="7CD18F7F" w14:textId="77777777" w:rsidR="009C0DDA" w:rsidRDefault="009C0DDA" w:rsidP="009C0DDA">
      <w:pPr>
        <w:pStyle w:val="Brdtekst"/>
      </w:pPr>
    </w:p>
    <w:p w14:paraId="0E7AE8C3" w14:textId="5D070304" w:rsidR="009C0DDA" w:rsidRDefault="009C0DDA" w:rsidP="009C0DDA">
      <w:pPr>
        <w:pStyle w:val="Brdtekst"/>
      </w:pPr>
      <w:r>
        <w:t xml:space="preserve">Lovteksten, slik han er framlagd, vil i praksis bety at det blir nynorskkommunane og -fylkeskommunane som må drive kampanje overfor desse selskapa, fordi det er nynorskelevane som kjenner konsekvensane av dette problemet mest på kroppen. Likevel minner </w:t>
      </w:r>
      <w:r w:rsidR="002C5714">
        <w:t>vi</w:t>
      </w:r>
      <w:r>
        <w:t xml:space="preserve"> om at også alle dei som har nynorsk som sidemål vil ha stor nytte av skriveprogram som støttar nynorsk, så dette bør ver</w:t>
      </w:r>
      <w:r w:rsidR="007A3874">
        <w:t>e</w:t>
      </w:r>
      <w:r>
        <w:t xml:space="preserve"> noko som blir takla på nasjonalt nivå, ikkje berre i nynorskområde. </w:t>
      </w:r>
    </w:p>
    <w:p w14:paraId="1C402A6D" w14:textId="77777777" w:rsidR="009C0DDA" w:rsidRDefault="009C0DDA" w:rsidP="009C0DDA">
      <w:pPr>
        <w:pStyle w:val="Brdtekst"/>
      </w:pPr>
    </w:p>
    <w:p w14:paraId="64A86A2B" w14:textId="4B6DE79F" w:rsidR="009C0DDA" w:rsidRDefault="009C0DDA" w:rsidP="009C0DDA">
      <w:pPr>
        <w:pStyle w:val="Brdtekst"/>
      </w:pPr>
      <w:r>
        <w:t xml:space="preserve">For å få bukt med problemet, treng </w:t>
      </w:r>
      <w:r w:rsidR="002C5714">
        <w:t>vi</w:t>
      </w:r>
      <w:r>
        <w:t xml:space="preserve"> difor ei</w:t>
      </w:r>
      <w:r w:rsidR="00D077F7">
        <w:t>n</w:t>
      </w:r>
      <w:r>
        <w:t xml:space="preserve"> lovtekst som seier at det blir ulovleg for alle å bruke skriveprogram som ikkje støttar både bokmål og nynorsk. Dette vil føre til at dei store teknologiprodusentane blir nøydde til å føre inn støtte for nynorsk i skriveprogramma sine, for å ikkje risikere å miste heile den norske skulemarknaden. </w:t>
      </w:r>
    </w:p>
    <w:p w14:paraId="2BFDD3E8" w14:textId="77777777" w:rsidR="009C0DDA" w:rsidRDefault="009C0DDA" w:rsidP="009C0DDA">
      <w:pPr>
        <w:pStyle w:val="Brdtekst"/>
      </w:pPr>
    </w:p>
    <w:p w14:paraId="43B72E6B" w14:textId="77777777" w:rsidR="009C0DDA" w:rsidRDefault="009C0DDA" w:rsidP="009C0DDA">
      <w:pPr>
        <w:pStyle w:val="Brdtekst"/>
        <w:rPr>
          <w:i/>
          <w:iCs/>
        </w:rPr>
      </w:pPr>
      <w:r>
        <w:rPr>
          <w:i/>
          <w:iCs/>
        </w:rPr>
        <w:t xml:space="preserve">Framlegg til endring i lovteksten: </w:t>
      </w:r>
    </w:p>
    <w:p w14:paraId="657C8F1E" w14:textId="77777777" w:rsidR="009C0DDA" w:rsidRDefault="009C0DDA" w:rsidP="009C0DDA">
      <w:pPr>
        <w:pStyle w:val="Brdtekst"/>
      </w:pPr>
      <w:r>
        <w:t xml:space="preserve">§15-4, andre avsnitt. Endre til: </w:t>
      </w:r>
    </w:p>
    <w:p w14:paraId="768B6057" w14:textId="77777777" w:rsidR="009C0DDA" w:rsidRPr="00960204" w:rsidRDefault="009C0DDA" w:rsidP="009C0D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lang w:val="nb-NO" w:eastAsia="nb-NO"/>
        </w:rPr>
      </w:pPr>
      <w:r>
        <w:rPr>
          <w:lang w:val="nb-NO" w:eastAsia="nb-NO"/>
        </w:rPr>
        <w:t>«Skolen skal bruke skriveprogram som støttar både bokmål og nynorsk, og som følgjer offisiell rettskriving.»</w:t>
      </w:r>
    </w:p>
    <w:p w14:paraId="5BFBDFC4" w14:textId="77777777" w:rsidR="009C0DDA" w:rsidRDefault="009C0DDA" w:rsidP="009C0DDA">
      <w:pPr>
        <w:pStyle w:val="Brdtekst"/>
      </w:pPr>
    </w:p>
    <w:p w14:paraId="68C44D46" w14:textId="77777777" w:rsidR="009C0DDA" w:rsidRPr="00A55FC2" w:rsidRDefault="009C0DDA" w:rsidP="009C0DDA">
      <w:pPr>
        <w:pStyle w:val="Brdtekst"/>
        <w:rPr>
          <w:b/>
          <w:bCs/>
        </w:rPr>
      </w:pPr>
      <w:r w:rsidRPr="00A55FC2">
        <w:rPr>
          <w:b/>
          <w:bCs/>
        </w:rPr>
        <w:t>Norskfaget</w:t>
      </w:r>
    </w:p>
    <w:p w14:paraId="4DD565EC" w14:textId="0698140C" w:rsidR="009C0DDA" w:rsidRDefault="00FD1D93" w:rsidP="009C0DDA">
      <w:r>
        <w:t>[</w:t>
      </w:r>
      <w:r w:rsidR="009C0DDA">
        <w:t>X kommune</w:t>
      </w:r>
      <w:r>
        <w:t>]</w:t>
      </w:r>
      <w:r w:rsidR="009C0DDA">
        <w:t xml:space="preserve"> meiner at ein må styrkje formuleringane i lovteksten som regulerer tilhøvet mellom dei norske språka i læremidla for norskfaget. Ein har teke ut følgjande formulering i §2-5 av eksisterande opplæringslov: «I norskopplæringa skal elevane ha lærebøker på hovudmålet», utan å ha erstatta denne. Ein vonleg utilsikta konsekvens av </w:t>
      </w:r>
      <w:r w:rsidR="00893D7B">
        <w:t xml:space="preserve">denne lovteksten </w:t>
      </w:r>
      <w:r w:rsidR="009C0DDA">
        <w:t xml:space="preserve">kan </w:t>
      </w:r>
      <w:r w:rsidR="00893D7B">
        <w:t>bli</w:t>
      </w:r>
      <w:r w:rsidR="009C0DDA">
        <w:t xml:space="preserve"> at nynorskelevar risikerer å få bøker på bokmål i faget norsk gjennom heile skulegangen, heller enn bøker med innslag av bokmål, som er intensjonen, slik </w:t>
      </w:r>
      <w:r w:rsidR="00BA476D">
        <w:t>vi</w:t>
      </w:r>
      <w:r w:rsidR="009C0DDA">
        <w:t xml:space="preserve"> forstår departementet. Dette må justerast i den endelege lovtekst</w:t>
      </w:r>
      <w:r w:rsidR="00D077F7">
        <w:t>en</w:t>
      </w:r>
      <w:r w:rsidR="009C0DDA">
        <w:t xml:space="preserve">. </w:t>
      </w:r>
    </w:p>
    <w:p w14:paraId="0EB3F35E" w14:textId="77777777" w:rsidR="009C0DDA" w:rsidRDefault="009C0DDA" w:rsidP="009C0DDA"/>
    <w:p w14:paraId="288C0E74" w14:textId="2605698B" w:rsidR="009C0DDA" w:rsidRPr="0039679D" w:rsidRDefault="009C0DDA" w:rsidP="009C0D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" w:eastAsia="Times New Roman" w:hAnsi="Times" w:cs="Calibri"/>
          <w:color w:val="000000"/>
          <w:bdr w:val="none" w:sz="0" w:space="0" w:color="auto"/>
          <w:lang w:val="nb-NO" w:eastAsia="nb-NO"/>
        </w:rPr>
      </w:pPr>
      <w:r w:rsidRPr="0039679D">
        <w:rPr>
          <w:rFonts w:ascii="Times" w:hAnsi="Times"/>
        </w:rPr>
        <w:t>Departementet skriv i høyringsnotatet: «</w:t>
      </w:r>
      <w:r w:rsidRPr="0039679D">
        <w:rPr>
          <w:rFonts w:ascii="Times" w:hAnsi="Times"/>
          <w:lang w:val="nb-NO" w:eastAsia="nb-NO"/>
        </w:rPr>
        <w:t>Departementet mener at det viktigste er at dagens regelverk sikrer</w:t>
      </w:r>
      <w:r w:rsidRPr="0039679D">
        <w:rPr>
          <w:rFonts w:ascii="Times" w:hAnsi="Times"/>
        </w:rPr>
        <w:t xml:space="preserve"> </w:t>
      </w:r>
      <w:r w:rsidRPr="0039679D">
        <w:rPr>
          <w:rFonts w:ascii="Times" w:hAnsi="Times"/>
          <w:lang w:val="nb-NO" w:eastAsia="nb-NO"/>
        </w:rPr>
        <w:t>at summen av tekst</w:t>
      </w:r>
      <w:r w:rsidR="00D077F7">
        <w:rPr>
          <w:rFonts w:ascii="Times" w:hAnsi="Times"/>
          <w:lang w:val="nb-NO" w:eastAsia="nb-NO"/>
        </w:rPr>
        <w:t>a</w:t>
      </w:r>
      <w:r w:rsidRPr="0039679D">
        <w:rPr>
          <w:rFonts w:ascii="Times" w:hAnsi="Times"/>
          <w:lang w:val="nb-NO" w:eastAsia="nb-NO"/>
        </w:rPr>
        <w:t>ne elevene møter i norskfaget, er godt fordelt mellom bokmål og</w:t>
      </w:r>
      <w:r w:rsidRPr="0039679D">
        <w:rPr>
          <w:rFonts w:ascii="Times" w:hAnsi="Times"/>
        </w:rPr>
        <w:t xml:space="preserve"> </w:t>
      </w:r>
      <w:r w:rsidRPr="0039679D">
        <w:rPr>
          <w:rFonts w:ascii="Times" w:hAnsi="Times"/>
          <w:lang w:val="nb-NO" w:eastAsia="nb-NO"/>
        </w:rPr>
        <w:t xml:space="preserve">nynorsk. Dette sikres i dag gjennom læreplanen i norsk.» </w:t>
      </w:r>
      <w:r w:rsidR="00893D7B">
        <w:rPr>
          <w:rFonts w:ascii="Times" w:hAnsi="Times"/>
          <w:lang w:val="nb-NO" w:eastAsia="nb-NO"/>
        </w:rPr>
        <w:t>Vi</w:t>
      </w:r>
      <w:r w:rsidRPr="0039679D">
        <w:rPr>
          <w:rFonts w:ascii="Times" w:hAnsi="Times"/>
          <w:lang w:val="nb-NO" w:eastAsia="nb-NO"/>
        </w:rPr>
        <w:t xml:space="preserve"> meiner at dette ikkje er tilstrekkeleg for å sikre nok nynorsktekstar i undervisinga og læremidla, særleg for nynorskelevane. Ei fersk masteroppgåve av Liv Astrid Skåre Langnes ved Nynorsksenteret</w:t>
      </w:r>
      <w:r>
        <w:rPr>
          <w:rFonts w:ascii="Times" w:hAnsi="Times"/>
          <w:lang w:val="nb-NO" w:eastAsia="nb-NO"/>
        </w:rPr>
        <w:t xml:space="preserve"> (</w:t>
      </w:r>
      <w:hyperlink r:id="rId7" w:history="1">
        <w:r w:rsidRPr="002D73EA">
          <w:rPr>
            <w:rStyle w:val="Hyperkobling"/>
            <w:rFonts w:ascii="Times" w:hAnsi="Times"/>
            <w:lang w:val="nb-NO" w:eastAsia="nb-NO"/>
          </w:rPr>
          <w:t>https://hdl.handle.net/11250/2780787</w:t>
        </w:r>
      </w:hyperlink>
      <w:r>
        <w:rPr>
          <w:rFonts w:ascii="Times" w:hAnsi="Times"/>
          <w:lang w:val="nb-NO" w:eastAsia="nb-NO"/>
        </w:rPr>
        <w:t xml:space="preserve">) </w:t>
      </w:r>
      <w:r w:rsidRPr="0039679D">
        <w:rPr>
          <w:rFonts w:ascii="Times" w:hAnsi="Times"/>
          <w:lang w:val="nb-NO" w:eastAsia="nb-NO"/>
        </w:rPr>
        <w:t>syner til dømes at eit stort fleirtal av tekst</w:t>
      </w:r>
      <w:r w:rsidR="00D077F7">
        <w:rPr>
          <w:rFonts w:ascii="Times" w:hAnsi="Times"/>
          <w:lang w:val="nb-NO" w:eastAsia="nb-NO"/>
        </w:rPr>
        <w:t>a</w:t>
      </w:r>
      <w:r w:rsidRPr="0039679D">
        <w:rPr>
          <w:rFonts w:ascii="Times" w:hAnsi="Times"/>
          <w:lang w:val="nb-NO" w:eastAsia="nb-NO"/>
        </w:rPr>
        <w:t xml:space="preserve">ne </w:t>
      </w:r>
      <w:r w:rsidRPr="0039679D">
        <w:rPr>
          <w:rFonts w:ascii="Times" w:eastAsia="Times New Roman" w:hAnsi="Times" w:cs="Calibri"/>
          <w:color w:val="000000"/>
          <w:bdr w:val="none" w:sz="0" w:space="0" w:color="auto"/>
          <w:lang w:val="nb-NO" w:eastAsia="nb-NO"/>
        </w:rPr>
        <w:t>i lesebøkene til nynorskelevane i ungdomsskulen er på bokmål. Det gjev nynorskelevane eit dårleg utgangspunkt for å lær</w:t>
      </w:r>
      <w:r w:rsidR="00893D7B">
        <w:rPr>
          <w:rFonts w:ascii="Times" w:eastAsia="Times New Roman" w:hAnsi="Times" w:cs="Calibri"/>
          <w:color w:val="000000"/>
          <w:bdr w:val="none" w:sz="0" w:space="0" w:color="auto"/>
          <w:lang w:val="nb-NO" w:eastAsia="nb-NO"/>
        </w:rPr>
        <w:t>e</w:t>
      </w:r>
      <w:r w:rsidRPr="0039679D">
        <w:rPr>
          <w:rFonts w:ascii="Times" w:eastAsia="Times New Roman" w:hAnsi="Times" w:cs="Calibri"/>
          <w:color w:val="000000"/>
          <w:bdr w:val="none" w:sz="0" w:space="0" w:color="auto"/>
          <w:lang w:val="nb-NO" w:eastAsia="nb-NO"/>
        </w:rPr>
        <w:t xml:space="preserve"> hovudmålet sitt godt. Lovtekst</w:t>
      </w:r>
      <w:r w:rsidR="00D077F7">
        <w:rPr>
          <w:rFonts w:ascii="Times" w:eastAsia="Times New Roman" w:hAnsi="Times" w:cs="Calibri"/>
          <w:color w:val="000000"/>
          <w:bdr w:val="none" w:sz="0" w:space="0" w:color="auto"/>
          <w:lang w:val="nb-NO" w:eastAsia="nb-NO"/>
        </w:rPr>
        <w:t xml:space="preserve">en </w:t>
      </w:r>
      <w:r w:rsidRPr="0039679D">
        <w:rPr>
          <w:rFonts w:ascii="Times" w:eastAsia="Times New Roman" w:hAnsi="Times" w:cs="Calibri"/>
          <w:color w:val="000000"/>
          <w:bdr w:val="none" w:sz="0" w:space="0" w:color="auto"/>
          <w:lang w:val="nb-NO" w:eastAsia="nb-NO"/>
        </w:rPr>
        <w:t>bør difor spesifisere at læremiddel og tekstar på hovudmålet skal ver</w:t>
      </w:r>
      <w:r w:rsidR="009D0F56">
        <w:rPr>
          <w:rFonts w:ascii="Times" w:eastAsia="Times New Roman" w:hAnsi="Times" w:cs="Calibri"/>
          <w:color w:val="000000"/>
          <w:bdr w:val="none" w:sz="0" w:space="0" w:color="auto"/>
          <w:lang w:val="nb-NO" w:eastAsia="nb-NO"/>
        </w:rPr>
        <w:t>e</w:t>
      </w:r>
      <w:r w:rsidRPr="0039679D">
        <w:rPr>
          <w:rFonts w:ascii="Times" w:eastAsia="Times New Roman" w:hAnsi="Times" w:cs="Calibri"/>
          <w:color w:val="000000"/>
          <w:bdr w:val="none" w:sz="0" w:space="0" w:color="auto"/>
          <w:lang w:val="nb-NO" w:eastAsia="nb-NO"/>
        </w:rPr>
        <w:t xml:space="preserve"> hovudregelen i norskfaget, og at alle unntak frå den hovudregelen skal ver</w:t>
      </w:r>
      <w:r w:rsidR="009D0F56">
        <w:rPr>
          <w:rFonts w:ascii="Times" w:eastAsia="Times New Roman" w:hAnsi="Times" w:cs="Calibri"/>
          <w:color w:val="000000"/>
          <w:bdr w:val="none" w:sz="0" w:space="0" w:color="auto"/>
          <w:lang w:val="nb-NO" w:eastAsia="nb-NO"/>
        </w:rPr>
        <w:t>e</w:t>
      </w:r>
      <w:r w:rsidRPr="0039679D">
        <w:rPr>
          <w:rFonts w:ascii="Times" w:eastAsia="Times New Roman" w:hAnsi="Times" w:cs="Calibri"/>
          <w:color w:val="000000"/>
          <w:bdr w:val="none" w:sz="0" w:space="0" w:color="auto"/>
          <w:lang w:val="nb-NO" w:eastAsia="nb-NO"/>
        </w:rPr>
        <w:t xml:space="preserve"> grunngjevne i læreplanmål. </w:t>
      </w:r>
    </w:p>
    <w:p w14:paraId="20133F8D" w14:textId="77777777" w:rsidR="009C0DDA" w:rsidRPr="0039679D" w:rsidRDefault="009C0DDA" w:rsidP="009C0D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eastAsia="Times New Roman" w:hAnsi="Times" w:cs="Calibri"/>
          <w:color w:val="000000"/>
          <w:bdr w:val="none" w:sz="0" w:space="0" w:color="auto"/>
          <w:lang w:val="nb-NO" w:eastAsia="nb-NO"/>
        </w:rPr>
      </w:pPr>
    </w:p>
    <w:p w14:paraId="1D79BBAC" w14:textId="77777777" w:rsidR="009C0DDA" w:rsidRDefault="009C0DDA" w:rsidP="009C0D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eastAsia="Times New Roman" w:hAnsi="Times" w:cs="Calibri"/>
          <w:i/>
          <w:iCs/>
          <w:color w:val="000000"/>
          <w:bdr w:val="none" w:sz="0" w:space="0" w:color="auto"/>
          <w:lang w:val="nb-NO" w:eastAsia="nb-NO"/>
        </w:rPr>
      </w:pPr>
      <w:r w:rsidRPr="0039679D">
        <w:rPr>
          <w:rFonts w:ascii="Times" w:eastAsia="Times New Roman" w:hAnsi="Times" w:cs="Calibri"/>
          <w:i/>
          <w:iCs/>
          <w:color w:val="000000"/>
          <w:bdr w:val="none" w:sz="0" w:space="0" w:color="auto"/>
          <w:lang w:val="nb-NO" w:eastAsia="nb-NO"/>
        </w:rPr>
        <w:t xml:space="preserve">Framlegg til endringar i lovteksten: </w:t>
      </w:r>
    </w:p>
    <w:p w14:paraId="622178D8" w14:textId="77777777" w:rsidR="009C0DDA" w:rsidRDefault="009C0DDA" w:rsidP="009C0D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eastAsia="Times New Roman" w:hAnsi="Times" w:cs="Calibri"/>
          <w:color w:val="000000"/>
          <w:bdr w:val="none" w:sz="0" w:space="0" w:color="auto"/>
          <w:lang w:val="nb-NO" w:eastAsia="nb-NO"/>
        </w:rPr>
      </w:pPr>
      <w:r>
        <w:rPr>
          <w:rFonts w:ascii="Times" w:eastAsia="Times New Roman" w:hAnsi="Times" w:cs="Calibri"/>
          <w:color w:val="000000"/>
          <w:bdr w:val="none" w:sz="0" w:space="0" w:color="auto"/>
          <w:lang w:val="nb-NO" w:eastAsia="nb-NO"/>
        </w:rPr>
        <w:t xml:space="preserve">§15-3, siste avsnitt. Legg til: </w:t>
      </w:r>
    </w:p>
    <w:p w14:paraId="3925DB9F" w14:textId="77777777" w:rsidR="009C0DDA" w:rsidRDefault="009C0DDA" w:rsidP="009C0D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eastAsia="Times New Roman" w:hAnsi="Times" w:cs="Calibri"/>
          <w:color w:val="000000"/>
          <w:bdr w:val="none" w:sz="0" w:space="0" w:color="auto"/>
          <w:lang w:val="nb-NO" w:eastAsia="nb-NO"/>
        </w:rPr>
      </w:pPr>
      <w:r>
        <w:rPr>
          <w:rFonts w:ascii="Times" w:eastAsia="Times New Roman" w:hAnsi="Times" w:cs="Calibri"/>
          <w:color w:val="000000"/>
          <w:bdr w:val="none" w:sz="0" w:space="0" w:color="auto"/>
          <w:lang w:val="nb-NO" w:eastAsia="nb-NO"/>
        </w:rPr>
        <w:t>«I norskfaget skal elevane ha læremiddel på hovudmålet sitt, men med nok tekstar på sidemålet til å at dei kan oppnå kompetansemåla i sidemål.»</w:t>
      </w:r>
    </w:p>
    <w:p w14:paraId="7C6744D7" w14:textId="77777777" w:rsidR="009C0DDA" w:rsidRDefault="009C0DDA" w:rsidP="009C0D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eastAsia="Times New Roman" w:hAnsi="Times" w:cs="Calibri"/>
          <w:color w:val="000000"/>
          <w:bdr w:val="none" w:sz="0" w:space="0" w:color="auto"/>
          <w:lang w:val="nb-NO" w:eastAsia="nb-NO"/>
        </w:rPr>
      </w:pPr>
    </w:p>
    <w:p w14:paraId="20C8E365" w14:textId="77777777" w:rsidR="009C0DDA" w:rsidRDefault="009C0DDA" w:rsidP="009C0D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eastAsia="Times New Roman" w:hAnsi="Times" w:cs="Calibri"/>
          <w:b/>
          <w:bCs/>
          <w:color w:val="000000"/>
          <w:bdr w:val="none" w:sz="0" w:space="0" w:color="auto"/>
          <w:lang w:val="nb-NO" w:eastAsia="nb-NO"/>
        </w:rPr>
      </w:pPr>
      <w:r>
        <w:rPr>
          <w:rFonts w:ascii="Times" w:eastAsia="Times New Roman" w:hAnsi="Times" w:cs="Calibri"/>
          <w:b/>
          <w:bCs/>
          <w:color w:val="000000"/>
          <w:bdr w:val="none" w:sz="0" w:space="0" w:color="auto"/>
          <w:lang w:val="nb-NO" w:eastAsia="nb-NO"/>
        </w:rPr>
        <w:t>Rådgivande folkerøystingar</w:t>
      </w:r>
    </w:p>
    <w:p w14:paraId="55C853C3" w14:textId="74B36EB7" w:rsidR="009C0DDA" w:rsidRDefault="00FD1D93" w:rsidP="009C0D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eastAsia="Times New Roman" w:hAnsi="Times" w:cs="Calibri"/>
          <w:color w:val="000000"/>
          <w:bdr w:val="none" w:sz="0" w:space="0" w:color="auto"/>
          <w:lang w:val="nb-NO" w:eastAsia="nb-NO"/>
        </w:rPr>
      </w:pPr>
      <w:r>
        <w:rPr>
          <w:rFonts w:ascii="Times" w:eastAsia="Times New Roman" w:hAnsi="Times" w:cs="Calibri"/>
          <w:color w:val="000000"/>
          <w:bdr w:val="none" w:sz="0" w:space="0" w:color="auto"/>
          <w:lang w:val="nb-NO" w:eastAsia="nb-NO"/>
        </w:rPr>
        <w:t>[</w:t>
      </w:r>
      <w:r w:rsidR="009C0DDA">
        <w:rPr>
          <w:rFonts w:ascii="Times" w:eastAsia="Times New Roman" w:hAnsi="Times" w:cs="Calibri"/>
          <w:color w:val="000000"/>
          <w:bdr w:val="none" w:sz="0" w:space="0" w:color="auto"/>
          <w:lang w:val="nb-NO" w:eastAsia="nb-NO"/>
        </w:rPr>
        <w:t>X kommune</w:t>
      </w:r>
      <w:r>
        <w:rPr>
          <w:rFonts w:ascii="Times" w:eastAsia="Times New Roman" w:hAnsi="Times" w:cs="Calibri"/>
          <w:color w:val="000000"/>
          <w:bdr w:val="none" w:sz="0" w:space="0" w:color="auto"/>
          <w:lang w:val="nb-NO" w:eastAsia="nb-NO"/>
        </w:rPr>
        <w:t>]</w:t>
      </w:r>
      <w:r w:rsidR="009C0DDA">
        <w:rPr>
          <w:rFonts w:ascii="Times" w:eastAsia="Times New Roman" w:hAnsi="Times" w:cs="Calibri"/>
          <w:color w:val="000000"/>
          <w:bdr w:val="none" w:sz="0" w:space="0" w:color="auto"/>
          <w:lang w:val="nb-NO" w:eastAsia="nb-NO"/>
        </w:rPr>
        <w:t xml:space="preserve"> støttar departementet si vurdering av rådgivande folkerøystingar, og er glade for ein gjekk imot Opplæringslovutvalget si tilråding og tok dette innatt i lovteksten. På dette punktet støttar </w:t>
      </w:r>
      <w:r w:rsidR="00BA476D">
        <w:rPr>
          <w:rFonts w:ascii="Times" w:eastAsia="Times New Roman" w:hAnsi="Times" w:cs="Calibri"/>
          <w:color w:val="000000"/>
          <w:bdr w:val="none" w:sz="0" w:space="0" w:color="auto"/>
          <w:lang w:val="nb-NO" w:eastAsia="nb-NO"/>
        </w:rPr>
        <w:t xml:space="preserve">vi </w:t>
      </w:r>
      <w:r w:rsidR="009C0DDA">
        <w:rPr>
          <w:rFonts w:ascii="Times" w:eastAsia="Times New Roman" w:hAnsi="Times" w:cs="Calibri"/>
          <w:color w:val="000000"/>
          <w:bdr w:val="none" w:sz="0" w:space="0" w:color="auto"/>
          <w:lang w:val="nb-NO" w:eastAsia="nb-NO"/>
        </w:rPr>
        <w:t xml:space="preserve">lovteksten slik han er framlagd. </w:t>
      </w:r>
    </w:p>
    <w:p w14:paraId="014230EB" w14:textId="77777777" w:rsidR="009C0DDA" w:rsidRDefault="009C0DDA" w:rsidP="009C0D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eastAsia="Times New Roman" w:hAnsi="Times" w:cs="Calibri"/>
          <w:color w:val="000000"/>
          <w:bdr w:val="none" w:sz="0" w:space="0" w:color="auto"/>
          <w:lang w:val="nb-NO" w:eastAsia="nb-NO"/>
        </w:rPr>
      </w:pPr>
    </w:p>
    <w:p w14:paraId="635B4903" w14:textId="77777777" w:rsidR="009C0DDA" w:rsidRDefault="009C0DDA" w:rsidP="009C0D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eastAsia="Times New Roman" w:hAnsi="Times" w:cs="Calibri"/>
          <w:b/>
          <w:bCs/>
          <w:color w:val="000000"/>
          <w:bdr w:val="none" w:sz="0" w:space="0" w:color="auto"/>
          <w:lang w:val="nb-NO" w:eastAsia="nb-NO"/>
        </w:rPr>
      </w:pPr>
      <w:r>
        <w:rPr>
          <w:rFonts w:ascii="Times" w:eastAsia="Times New Roman" w:hAnsi="Times" w:cs="Calibri"/>
          <w:b/>
          <w:bCs/>
          <w:color w:val="000000"/>
          <w:bdr w:val="none" w:sz="0" w:space="0" w:color="auto"/>
          <w:lang w:val="nb-NO" w:eastAsia="nb-NO"/>
        </w:rPr>
        <w:t>Val av språk i læremiddel</w:t>
      </w:r>
    </w:p>
    <w:p w14:paraId="400CE749" w14:textId="4ACDD2D8" w:rsidR="009C0DDA" w:rsidRDefault="009C0DDA" w:rsidP="009C0D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eastAsia="Times New Roman" w:hAnsi="Times" w:cs="Calibri"/>
          <w:color w:val="000000"/>
          <w:bdr w:val="none" w:sz="0" w:space="0" w:color="auto"/>
          <w:lang w:val="nb-NO" w:eastAsia="nb-NO"/>
        </w:rPr>
      </w:pPr>
      <w:r>
        <w:rPr>
          <w:rFonts w:ascii="Times" w:eastAsia="Times New Roman" w:hAnsi="Times" w:cs="Calibri"/>
          <w:color w:val="000000"/>
          <w:bdr w:val="none" w:sz="0" w:space="0" w:color="auto"/>
          <w:lang w:val="nb-NO" w:eastAsia="nb-NO"/>
        </w:rPr>
        <w:lastRenderedPageBreak/>
        <w:t xml:space="preserve">Intensjonen </w:t>
      </w:r>
      <w:r w:rsidR="00C754B2">
        <w:rPr>
          <w:rFonts w:ascii="Times" w:eastAsia="Times New Roman" w:hAnsi="Times" w:cs="Calibri"/>
          <w:color w:val="000000"/>
          <w:bdr w:val="none" w:sz="0" w:space="0" w:color="auto"/>
          <w:lang w:val="nb-NO" w:eastAsia="nb-NO"/>
        </w:rPr>
        <w:t xml:space="preserve">har nok vore god </w:t>
      </w:r>
      <w:r>
        <w:rPr>
          <w:rFonts w:ascii="Times" w:eastAsia="Times New Roman" w:hAnsi="Times" w:cs="Calibri"/>
          <w:color w:val="000000"/>
          <w:bdr w:val="none" w:sz="0" w:space="0" w:color="auto"/>
          <w:lang w:val="nb-NO" w:eastAsia="nb-NO"/>
        </w:rPr>
        <w:t>i §3-1</w:t>
      </w:r>
      <w:r w:rsidR="00C754B2">
        <w:rPr>
          <w:rFonts w:ascii="Times" w:eastAsia="Times New Roman" w:hAnsi="Times" w:cs="Calibri"/>
          <w:color w:val="000000"/>
          <w:bdr w:val="none" w:sz="0" w:space="0" w:color="auto"/>
          <w:lang w:val="nb-NO" w:eastAsia="nb-NO"/>
        </w:rPr>
        <w:t>,</w:t>
      </w:r>
      <w:r>
        <w:rPr>
          <w:rFonts w:ascii="Times" w:eastAsia="Times New Roman" w:hAnsi="Times" w:cs="Calibri"/>
          <w:color w:val="000000"/>
          <w:bdr w:val="none" w:sz="0" w:space="0" w:color="auto"/>
          <w:lang w:val="nb-NO" w:eastAsia="nb-NO"/>
        </w:rPr>
        <w:t xml:space="preserve"> </w:t>
      </w:r>
      <w:r w:rsidR="00C754B2">
        <w:rPr>
          <w:rFonts w:ascii="Times" w:eastAsia="Times New Roman" w:hAnsi="Times" w:cs="Calibri"/>
          <w:color w:val="000000"/>
          <w:bdr w:val="none" w:sz="0" w:space="0" w:color="auto"/>
          <w:lang w:val="nb-NO" w:eastAsia="nb-NO"/>
        </w:rPr>
        <w:t>s</w:t>
      </w:r>
      <w:r>
        <w:rPr>
          <w:rFonts w:ascii="Times" w:eastAsia="Times New Roman" w:hAnsi="Times" w:cs="Calibri"/>
          <w:color w:val="000000"/>
          <w:bdr w:val="none" w:sz="0" w:space="0" w:color="auto"/>
          <w:lang w:val="nb-NO" w:eastAsia="nb-NO"/>
        </w:rPr>
        <w:t xml:space="preserve">om </w:t>
      </w:r>
      <w:r w:rsidR="00C754B2">
        <w:rPr>
          <w:rFonts w:ascii="Times" w:eastAsia="Times New Roman" w:hAnsi="Times" w:cs="Calibri"/>
          <w:color w:val="000000"/>
          <w:bdr w:val="none" w:sz="0" w:space="0" w:color="auto"/>
          <w:lang w:val="nb-NO" w:eastAsia="nb-NO"/>
        </w:rPr>
        <w:t xml:space="preserve">seier </w:t>
      </w:r>
      <w:r>
        <w:rPr>
          <w:rFonts w:ascii="Times" w:eastAsia="Times New Roman" w:hAnsi="Times" w:cs="Calibri"/>
          <w:color w:val="000000"/>
          <w:bdr w:val="none" w:sz="0" w:space="0" w:color="auto"/>
          <w:lang w:val="nb-NO" w:eastAsia="nb-NO"/>
        </w:rPr>
        <w:t>at foreldre har rett til å velj</w:t>
      </w:r>
      <w:r w:rsidR="00C754B2">
        <w:rPr>
          <w:rFonts w:ascii="Times" w:eastAsia="Times New Roman" w:hAnsi="Times" w:cs="Calibri"/>
          <w:color w:val="000000"/>
          <w:bdr w:val="none" w:sz="0" w:space="0" w:color="auto"/>
          <w:lang w:val="nb-NO" w:eastAsia="nb-NO"/>
        </w:rPr>
        <w:t>e</w:t>
      </w:r>
      <w:r>
        <w:rPr>
          <w:rFonts w:ascii="Times" w:eastAsia="Times New Roman" w:hAnsi="Times" w:cs="Calibri"/>
          <w:color w:val="000000"/>
          <w:bdr w:val="none" w:sz="0" w:space="0" w:color="auto"/>
          <w:lang w:val="nb-NO" w:eastAsia="nb-NO"/>
        </w:rPr>
        <w:t xml:space="preserve"> språk i læremiddel på barneskulen, men dei praktiske konsekvensane av ei</w:t>
      </w:r>
      <w:r w:rsidR="00D077F7">
        <w:rPr>
          <w:rFonts w:ascii="Times" w:eastAsia="Times New Roman" w:hAnsi="Times" w:cs="Calibri"/>
          <w:color w:val="000000"/>
          <w:bdr w:val="none" w:sz="0" w:space="0" w:color="auto"/>
          <w:lang w:val="nb-NO" w:eastAsia="nb-NO"/>
        </w:rPr>
        <w:t>n</w:t>
      </w:r>
      <w:r>
        <w:rPr>
          <w:rFonts w:ascii="Times" w:eastAsia="Times New Roman" w:hAnsi="Times" w:cs="Calibri"/>
          <w:color w:val="000000"/>
          <w:bdr w:val="none" w:sz="0" w:space="0" w:color="auto"/>
          <w:lang w:val="nb-NO" w:eastAsia="nb-NO"/>
        </w:rPr>
        <w:t xml:space="preserve"> slik lovtekst er svært uheldig i skulane, særleg i norskfaget. Desse elevane kan ikkje velja eit anna hovudmål enn skulen, og dermed blir det nesten umogleg for lærarane å gjennomføre god norskopplæring, dersom elevane med vilje skal kunne ha norskbøker på eit anna språk enn det dei har som hovudmål og skal lære. </w:t>
      </w:r>
    </w:p>
    <w:p w14:paraId="4A11AFBD" w14:textId="77777777" w:rsidR="009C0DDA" w:rsidRDefault="009C0DDA" w:rsidP="009C0D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eastAsia="Times New Roman" w:hAnsi="Times" w:cs="Calibri"/>
          <w:color w:val="000000"/>
          <w:bdr w:val="none" w:sz="0" w:space="0" w:color="auto"/>
          <w:lang w:val="nb-NO" w:eastAsia="nb-NO"/>
        </w:rPr>
      </w:pPr>
    </w:p>
    <w:p w14:paraId="238FC5CC" w14:textId="34CCD686" w:rsidR="009C0DDA" w:rsidRDefault="009C0DDA" w:rsidP="009C0D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eastAsia="Times New Roman" w:hAnsi="Times" w:cs="Calibri"/>
          <w:i/>
          <w:color w:val="000000"/>
          <w:bdr w:val="none" w:sz="0" w:space="0" w:color="auto"/>
          <w:lang w:val="nb-NO" w:eastAsia="nb-NO"/>
        </w:rPr>
      </w:pPr>
      <w:r>
        <w:rPr>
          <w:rFonts w:ascii="Times" w:eastAsia="Times New Roman" w:hAnsi="Times" w:cs="Calibri"/>
          <w:i/>
          <w:color w:val="000000"/>
          <w:bdr w:val="none" w:sz="0" w:space="0" w:color="auto"/>
          <w:lang w:val="nb-NO" w:eastAsia="nb-NO"/>
        </w:rPr>
        <w:t>Framlegg til endring i lovtekst</w:t>
      </w:r>
      <w:r w:rsidR="00D077F7">
        <w:rPr>
          <w:rFonts w:ascii="Times" w:eastAsia="Times New Roman" w:hAnsi="Times" w:cs="Calibri"/>
          <w:i/>
          <w:color w:val="000000"/>
          <w:bdr w:val="none" w:sz="0" w:space="0" w:color="auto"/>
          <w:lang w:val="nb-NO" w:eastAsia="nb-NO"/>
        </w:rPr>
        <w:t>en</w:t>
      </w:r>
      <w:r>
        <w:rPr>
          <w:rFonts w:ascii="Times" w:eastAsia="Times New Roman" w:hAnsi="Times" w:cs="Calibri"/>
          <w:i/>
          <w:color w:val="000000"/>
          <w:bdr w:val="none" w:sz="0" w:space="0" w:color="auto"/>
          <w:lang w:val="nb-NO" w:eastAsia="nb-NO"/>
        </w:rPr>
        <w:t>:</w:t>
      </w:r>
    </w:p>
    <w:p w14:paraId="5DA3D84F" w14:textId="77777777" w:rsidR="009C0DDA" w:rsidRDefault="009C0DDA" w:rsidP="009C0D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eastAsia="Times New Roman" w:hAnsi="Times" w:cs="Calibri"/>
          <w:iCs/>
          <w:color w:val="000000"/>
          <w:bdr w:val="none" w:sz="0" w:space="0" w:color="auto"/>
          <w:lang w:val="nb-NO" w:eastAsia="nb-NO"/>
        </w:rPr>
      </w:pPr>
      <w:r>
        <w:rPr>
          <w:rFonts w:ascii="Times" w:eastAsia="Times New Roman" w:hAnsi="Times" w:cs="Calibri"/>
          <w:iCs/>
          <w:color w:val="000000"/>
          <w:bdr w:val="none" w:sz="0" w:space="0" w:color="auto"/>
          <w:lang w:val="nb-NO" w:eastAsia="nb-NO"/>
        </w:rPr>
        <w:t xml:space="preserve">§3-1, andre avsnitt, andre setning. Endre til: </w:t>
      </w:r>
    </w:p>
    <w:p w14:paraId="71AE2730" w14:textId="77777777" w:rsidR="009C0DDA" w:rsidRPr="005F6AD7" w:rsidRDefault="009C0DDA" w:rsidP="009C0D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lang w:val="nb-NO" w:eastAsia="nb-NO"/>
        </w:rPr>
      </w:pPr>
      <w:r>
        <w:rPr>
          <w:lang w:val="nb-NO" w:eastAsia="nb-NO"/>
        </w:rPr>
        <w:t>«Foreldra til elevane vel om læremidla skal vere på bokmål eller nynorsk i alle fag unntatt norsk, der eleven skal ha læremiddel på skolen sitt hovudmål.»</w:t>
      </w:r>
    </w:p>
    <w:p w14:paraId="1613CA1B" w14:textId="77777777" w:rsidR="00557347" w:rsidRDefault="00557347"/>
    <w:sectPr w:rsidR="00557347" w:rsidSect="00DD69C4">
      <w:headerReference w:type="default" r:id="rId8"/>
      <w:footerReference w:type="default" r:id="rId9"/>
      <w:pgSz w:w="11906" w:h="16838"/>
      <w:pgMar w:top="1134" w:right="1134" w:bottom="1134" w:left="1134" w:header="0" w:footer="36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117EA" w14:textId="77777777" w:rsidR="00351E7A" w:rsidRDefault="00351E7A" w:rsidP="009C0DDA">
      <w:r>
        <w:separator/>
      </w:r>
    </w:p>
  </w:endnote>
  <w:endnote w:type="continuationSeparator" w:id="0">
    <w:p w14:paraId="7DAADEB5" w14:textId="77777777" w:rsidR="00351E7A" w:rsidRDefault="00351E7A" w:rsidP="009C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032A5" w14:textId="1A91E08D" w:rsidR="00737662" w:rsidRDefault="00351E7A">
    <w:pPr>
      <w:pStyle w:val="Topptekstogbunntekst"/>
      <w:tabs>
        <w:tab w:val="clear" w:pos="9020"/>
        <w:tab w:val="center" w:pos="4819"/>
        <w:tab w:val="right" w:pos="9638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48FBF" w14:textId="77777777" w:rsidR="00351E7A" w:rsidRDefault="00351E7A" w:rsidP="009C0DDA">
      <w:r>
        <w:separator/>
      </w:r>
    </w:p>
  </w:footnote>
  <w:footnote w:type="continuationSeparator" w:id="0">
    <w:p w14:paraId="33B729B9" w14:textId="77777777" w:rsidR="00351E7A" w:rsidRDefault="00351E7A" w:rsidP="009C0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24A22" w14:textId="75D209A6" w:rsidR="00DD69C4" w:rsidRDefault="00351E7A" w:rsidP="00DD69C4">
    <w:pPr>
      <w:pStyle w:val="Topptekst"/>
      <w:ind w:hanging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A27E18"/>
    <w:multiLevelType w:val="hybridMultilevel"/>
    <w:tmpl w:val="5F9C4ED0"/>
    <w:lvl w:ilvl="0" w:tplc="2462056C">
      <w:numFmt w:val="bullet"/>
      <w:lvlText w:val="-"/>
      <w:lvlJc w:val="left"/>
      <w:pPr>
        <w:ind w:left="720" w:hanging="360"/>
      </w:pPr>
      <w:rPr>
        <w:rFonts w:ascii="Times" w:eastAsia="Arial Unicode MS" w:hAnsi="Times" w:cs="Arial Unicode M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DDA"/>
    <w:rsid w:val="00056981"/>
    <w:rsid w:val="00103369"/>
    <w:rsid w:val="0011335C"/>
    <w:rsid w:val="0016695F"/>
    <w:rsid w:val="001F0044"/>
    <w:rsid w:val="002C5714"/>
    <w:rsid w:val="002D51C8"/>
    <w:rsid w:val="002E5DBA"/>
    <w:rsid w:val="00351E7A"/>
    <w:rsid w:val="00557347"/>
    <w:rsid w:val="00764F2B"/>
    <w:rsid w:val="007A3874"/>
    <w:rsid w:val="00893D7B"/>
    <w:rsid w:val="009C0DDA"/>
    <w:rsid w:val="009D0F56"/>
    <w:rsid w:val="00AE1268"/>
    <w:rsid w:val="00AF37B2"/>
    <w:rsid w:val="00B86156"/>
    <w:rsid w:val="00BA476D"/>
    <w:rsid w:val="00C754B2"/>
    <w:rsid w:val="00CA01B2"/>
    <w:rsid w:val="00CA7EB8"/>
    <w:rsid w:val="00D077F7"/>
    <w:rsid w:val="00D55C71"/>
    <w:rsid w:val="00D82CF0"/>
    <w:rsid w:val="00EB1F06"/>
    <w:rsid w:val="00FD1D93"/>
    <w:rsid w:val="00FE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4C7285"/>
  <w15:chartTrackingRefBased/>
  <w15:docId w15:val="{5986D23A-48DC-E442-B3C7-568C9D43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D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9C0DDA"/>
    <w:rPr>
      <w:u w:val="single"/>
    </w:rPr>
  </w:style>
  <w:style w:type="paragraph" w:customStyle="1" w:styleId="Topptekstogbunntekst">
    <w:name w:val="Topptekst og bunntekst"/>
    <w:rsid w:val="009C0DD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line="288" w:lineRule="auto"/>
    </w:pPr>
    <w:rPr>
      <w:rFonts w:ascii="Avenir Next" w:eastAsia="Arial Unicode MS" w:hAnsi="Avenir Next" w:cs="Arial Unicode MS"/>
      <w:color w:val="000000"/>
      <w:sz w:val="20"/>
      <w:szCs w:val="20"/>
      <w:bdr w:val="nil"/>
      <w:lang w:eastAsia="nb-NO"/>
    </w:rPr>
  </w:style>
  <w:style w:type="paragraph" w:styleId="Tittel">
    <w:name w:val="Title"/>
    <w:link w:val="TittelTegn"/>
    <w:uiPriority w:val="10"/>
    <w:qFormat/>
    <w:rsid w:val="009C0DDA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Times" w:eastAsia="Arial Unicode MS" w:hAnsi="Times" w:cs="Arial Unicode MS"/>
      <w:b/>
      <w:bCs/>
      <w:color w:val="222222"/>
      <w:spacing w:val="8"/>
      <w:sz w:val="28"/>
      <w:szCs w:val="28"/>
      <w:bdr w:val="nil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9C0DDA"/>
    <w:rPr>
      <w:rFonts w:ascii="Times" w:eastAsia="Arial Unicode MS" w:hAnsi="Times" w:cs="Arial Unicode MS"/>
      <w:b/>
      <w:bCs/>
      <w:color w:val="222222"/>
      <w:spacing w:val="8"/>
      <w:sz w:val="28"/>
      <w:szCs w:val="28"/>
      <w:bdr w:val="nil"/>
      <w:lang w:eastAsia="nb-NO"/>
    </w:rPr>
  </w:style>
  <w:style w:type="paragraph" w:styleId="Brdtekst">
    <w:name w:val="Body Text"/>
    <w:link w:val="BrdtekstTegn"/>
    <w:rsid w:val="009C0D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" w:eastAsia="Arial Unicode MS" w:hAnsi="Times" w:cs="Arial Unicode MS"/>
      <w:color w:val="000000"/>
      <w:bdr w:val="nil"/>
      <w:lang w:eastAsia="nb-NO"/>
    </w:rPr>
  </w:style>
  <w:style w:type="character" w:customStyle="1" w:styleId="BrdtekstTegn">
    <w:name w:val="Brødtekst Tegn"/>
    <w:basedOn w:val="Standardskriftforavsnitt"/>
    <w:link w:val="Brdtekst"/>
    <w:rsid w:val="009C0DDA"/>
    <w:rPr>
      <w:rFonts w:ascii="Times" w:eastAsia="Arial Unicode MS" w:hAnsi="Times" w:cs="Arial Unicode MS"/>
      <w:color w:val="000000"/>
      <w:bdr w:val="nil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9C0DD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C0DDA"/>
    <w:rPr>
      <w:rFonts w:ascii="Times New Roman" w:eastAsia="Arial Unicode MS" w:hAnsi="Times New Roman" w:cs="Times New Roman"/>
      <w:bdr w:val="nil"/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9C0DD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0DDA"/>
    <w:rPr>
      <w:rFonts w:ascii="Times New Roman" w:eastAsia="Arial Unicode MS" w:hAnsi="Times New Roman" w:cs="Times New Roman"/>
      <w:bdr w:val="nil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hdl.handle.net/11250/27807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1145</Words>
  <Characters>6073</Characters>
  <Application>Microsoft Office Word</Application>
  <DocSecurity>0</DocSecurity>
  <Lines>50</Lines>
  <Paragraphs>14</Paragraphs>
  <ScaleCrop>false</ScaleCrop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Jostein Avdem Fretland</dc:creator>
  <cp:keywords/>
  <dc:description/>
  <cp:lastModifiedBy>Jostein Avdem Fretland</cp:lastModifiedBy>
  <cp:revision>22</cp:revision>
  <dcterms:created xsi:type="dcterms:W3CDTF">2021-10-13T09:07:00Z</dcterms:created>
  <dcterms:modified xsi:type="dcterms:W3CDTF">2021-10-13T09:26:00Z</dcterms:modified>
</cp:coreProperties>
</file>